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EB51C0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 w:rsidR="00EB51C0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EB51C0">
        <w:rPr>
          <w:sz w:val="24"/>
        </w:rPr>
        <w:t>28.11.2016</w:t>
      </w:r>
    </w:p>
    <w:p w:rsidR="00C32B89" w:rsidRPr="001D2BAF" w:rsidRDefault="00C32B89" w:rsidP="001D2BAF"/>
    <w:p w:rsidR="00C32B89" w:rsidRDefault="003071E2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Čpavková voda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F95FAC" w:rsidRDefault="00C32B89" w:rsidP="000C3BC0">
      <w:pPr>
        <w:rPr>
          <w:rFonts w:ascii="Arial" w:hAnsi="Arial" w:cs="Arial"/>
          <w:bCs/>
          <w:iCs/>
          <w:color w:val="00B0F0"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F95FAC" w:rsidRDefault="00EB51C0" w:rsidP="0034624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25 %</w:t>
      </w:r>
      <w:r w:rsidR="003071E2">
        <w:rPr>
          <w:bCs/>
          <w:iCs/>
          <w:sz w:val="18"/>
          <w:szCs w:val="18"/>
        </w:rPr>
        <w:t xml:space="preserve"> roztok amoniaku</w:t>
      </w:r>
    </w:p>
    <w:p w:rsidR="00F95FAC" w:rsidRPr="00F95FAC" w:rsidRDefault="00F95FAC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C32B89" w:rsidP="0034624B">
      <w:pPr>
        <w:pStyle w:val="Zkladntext"/>
        <w:rPr>
          <w:bCs/>
          <w:iCs/>
          <w:sz w:val="18"/>
          <w:szCs w:val="18"/>
        </w:rPr>
      </w:pPr>
      <w:r w:rsidRPr="00F95FAC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E82EFB" w:rsidRPr="00E82EFB" w:rsidRDefault="00E82EFB" w:rsidP="00E82EFB">
      <w:pPr>
        <w:rPr>
          <w:rFonts w:ascii="Arial" w:hAnsi="Arial" w:cs="Arial"/>
          <w:bCs/>
          <w:iCs/>
          <w:sz w:val="18"/>
          <w:szCs w:val="18"/>
        </w:rPr>
      </w:pPr>
      <w:r w:rsidRPr="00E82EFB">
        <w:rPr>
          <w:rFonts w:ascii="Arial" w:hAnsi="Arial" w:cs="Arial"/>
          <w:bCs/>
          <w:iCs/>
          <w:sz w:val="18"/>
          <w:szCs w:val="18"/>
        </w:rPr>
        <w:t>K</w:t>
      </w:r>
      <w:r w:rsidR="003071E2">
        <w:rPr>
          <w:rFonts w:ascii="Arial" w:hAnsi="Arial" w:cs="Arial"/>
          <w:bCs/>
          <w:iCs/>
          <w:sz w:val="18"/>
          <w:szCs w:val="18"/>
        </w:rPr>
        <w:t> technickým účelům leptání a čištění</w:t>
      </w:r>
      <w:r w:rsidRPr="00E82EFB">
        <w:rPr>
          <w:rFonts w:ascii="Arial" w:hAnsi="Arial" w:cs="Arial"/>
          <w:bCs/>
          <w:iCs/>
          <w:sz w:val="18"/>
          <w:szCs w:val="18"/>
        </w:rPr>
        <w:t>.</w:t>
      </w:r>
    </w:p>
    <w:p w:rsidR="00394661" w:rsidRPr="00F95FAC" w:rsidRDefault="00394661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E82EFB" w:rsidP="005B01E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F95FAC" w:rsidRDefault="003071E2" w:rsidP="0009631C">
      <w:pPr>
        <w:pStyle w:val="Zkladntext"/>
        <w:rPr>
          <w:bCs/>
          <w:sz w:val="18"/>
          <w:szCs w:val="18"/>
        </w:rPr>
      </w:pPr>
      <w:r>
        <w:rPr>
          <w:bCs/>
          <w:sz w:val="18"/>
          <w:szCs w:val="18"/>
        </w:rPr>
        <w:t>Bezbarvá kapalina</w:t>
      </w:r>
    </w:p>
    <w:p w:rsidR="00F95FAC" w:rsidRPr="00F95FAC" w:rsidRDefault="00F95FAC" w:rsidP="0009631C">
      <w:pPr>
        <w:pStyle w:val="Zkladntext"/>
        <w:rPr>
          <w:bCs/>
          <w:sz w:val="18"/>
          <w:szCs w:val="18"/>
        </w:rPr>
      </w:pPr>
    </w:p>
    <w:p w:rsidR="00C32B89" w:rsidRPr="00F95FAC" w:rsidRDefault="00E82EFB" w:rsidP="0009631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F95FAC" w:rsidRDefault="00E82EFB" w:rsidP="0009631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24 měsíců</w:t>
      </w:r>
      <w:r w:rsidR="003071E2">
        <w:rPr>
          <w:sz w:val="18"/>
          <w:szCs w:val="18"/>
        </w:rPr>
        <w:t xml:space="preserve"> od data plnění uvedeného na obalu</w:t>
      </w:r>
      <w:r w:rsidR="00EB51C0">
        <w:rPr>
          <w:sz w:val="18"/>
          <w:szCs w:val="18"/>
        </w:rPr>
        <w:t>.</w:t>
      </w:r>
    </w:p>
    <w:p w:rsidR="00F95FAC" w:rsidRPr="00F95FAC" w:rsidRDefault="00F95FAC" w:rsidP="0009631C">
      <w:pPr>
        <w:pStyle w:val="Zkladntext"/>
        <w:rPr>
          <w:sz w:val="18"/>
          <w:szCs w:val="18"/>
        </w:rPr>
      </w:pPr>
    </w:p>
    <w:p w:rsidR="00815A5E" w:rsidRDefault="00815A5E" w:rsidP="00E82EFB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815A5E" w:rsidRPr="0055541C" w:rsidRDefault="00815A5E" w:rsidP="00815A5E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  <w:r w:rsidRPr="0055541C">
        <w:rPr>
          <w:rFonts w:ascii="Arial" w:hAnsi="Arial" w:cs="Arial"/>
          <w:b/>
          <w:bCs/>
          <w:i/>
          <w:iCs/>
          <w:color w:val="00B0F0"/>
          <w:sz w:val="18"/>
          <w:u w:val="single"/>
        </w:rPr>
        <w:t>Likvidace odpadů a obalů:</w:t>
      </w:r>
    </w:p>
    <w:p w:rsidR="00815A5E" w:rsidRDefault="00815A5E" w:rsidP="00EB51C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15A5E">
        <w:rPr>
          <w:rFonts w:ascii="Arial" w:hAnsi="Arial" w:cs="Arial"/>
          <w:bCs/>
          <w:iCs/>
          <w:sz w:val="18"/>
          <w:szCs w:val="18"/>
        </w:rPr>
        <w:t>Tento materiál musí být zneškodněn jako nebezpečný odpad. Nesměšujte s jiným odpadem</w:t>
      </w:r>
      <w:r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15A5E" w:rsidRPr="00E82EFB" w:rsidRDefault="00815A5E" w:rsidP="00EB51C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15A5E">
        <w:rPr>
          <w:rFonts w:ascii="Arial" w:hAnsi="Arial" w:cs="Arial"/>
          <w:bCs/>
          <w:iCs/>
          <w:sz w:val="18"/>
          <w:szCs w:val="18"/>
        </w:rPr>
        <w:t xml:space="preserve">Znečistěné obaly: </w:t>
      </w:r>
      <w:r w:rsidR="003071E2">
        <w:rPr>
          <w:rFonts w:ascii="Arial" w:hAnsi="Arial" w:cs="Arial"/>
          <w:bCs/>
          <w:iCs/>
          <w:sz w:val="18"/>
          <w:szCs w:val="18"/>
        </w:rPr>
        <w:t>prázdný obal se několikrát vypláchne vodou a odloží se do komunálního odpadu</w:t>
      </w:r>
      <w:r w:rsidR="00EB51C0">
        <w:rPr>
          <w:rFonts w:ascii="Arial" w:hAnsi="Arial" w:cs="Arial"/>
          <w:bCs/>
          <w:iCs/>
          <w:sz w:val="18"/>
          <w:szCs w:val="18"/>
        </w:rPr>
        <w:t>.</w:t>
      </w:r>
    </w:p>
    <w:p w:rsidR="00394661" w:rsidRPr="00F95FAC" w:rsidRDefault="0039466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3071E2" w:rsidRPr="003071E2" w:rsidRDefault="003071E2" w:rsidP="003071E2">
      <w:pPr>
        <w:pStyle w:val="Zkladntext"/>
        <w:ind w:left="1410" w:hanging="1410"/>
        <w:rPr>
          <w:b/>
          <w:sz w:val="18"/>
          <w:szCs w:val="18"/>
        </w:rPr>
      </w:pPr>
      <w:r w:rsidRPr="003071E2">
        <w:rPr>
          <w:b/>
          <w:sz w:val="18"/>
          <w:szCs w:val="18"/>
        </w:rPr>
        <w:t>Při vdechnutí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Přívod čerstvého vzduchu, případně kyslíkový přístroj, teplo. Při déle trvajících potížích konzultovat lékaře.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Při bezvědomí uložit a přepravit ve stabilní poloze na boku.</w:t>
      </w:r>
    </w:p>
    <w:p w:rsidR="003071E2" w:rsidRPr="003071E2" w:rsidRDefault="003071E2" w:rsidP="003071E2">
      <w:pPr>
        <w:pStyle w:val="Zkladntext"/>
        <w:ind w:left="1410" w:hanging="1410"/>
        <w:rPr>
          <w:b/>
          <w:sz w:val="18"/>
          <w:szCs w:val="18"/>
        </w:rPr>
      </w:pPr>
      <w:r w:rsidRPr="003071E2">
        <w:rPr>
          <w:b/>
          <w:sz w:val="18"/>
          <w:szCs w:val="18"/>
        </w:rPr>
        <w:t>Při styku s kůží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Omýt vodou a mýdlem, podle možnosti také vyčistit polyethylenglykolem 400.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Při neustávajícím podráždění pokožky je nutno vyhledat lékaře.</w:t>
      </w:r>
    </w:p>
    <w:p w:rsidR="003071E2" w:rsidRPr="003071E2" w:rsidRDefault="003071E2" w:rsidP="003071E2">
      <w:pPr>
        <w:pStyle w:val="Zkladntext"/>
        <w:ind w:left="1410" w:hanging="1410"/>
        <w:rPr>
          <w:b/>
          <w:sz w:val="18"/>
          <w:szCs w:val="18"/>
        </w:rPr>
      </w:pPr>
      <w:r w:rsidRPr="003071E2">
        <w:rPr>
          <w:b/>
          <w:sz w:val="18"/>
          <w:szCs w:val="18"/>
        </w:rPr>
        <w:t>Při zasažení očí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Oči s otevřenými víčky několik minut vyplachovat proudem tekoucí vody.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Zajistit lékařské ošetření.</w:t>
      </w:r>
    </w:p>
    <w:p w:rsidR="003071E2" w:rsidRPr="003071E2" w:rsidRDefault="003071E2" w:rsidP="003071E2">
      <w:pPr>
        <w:pStyle w:val="Zkladntext"/>
        <w:ind w:left="1410" w:hanging="1410"/>
        <w:rPr>
          <w:b/>
          <w:sz w:val="18"/>
          <w:szCs w:val="18"/>
        </w:rPr>
      </w:pPr>
      <w:r w:rsidRPr="003071E2">
        <w:rPr>
          <w:b/>
          <w:sz w:val="18"/>
          <w:szCs w:val="18"/>
        </w:rPr>
        <w:t>Při požití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Vypláchnout ústa vodou.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Okamžitě nechte postiženého vypít vodu (nejvýše 2 sklenice).</w:t>
      </w:r>
    </w:p>
    <w:p w:rsidR="00F95FAC" w:rsidRDefault="003071E2" w:rsidP="003071E2">
      <w:pPr>
        <w:pStyle w:val="Zkladntext"/>
        <w:ind w:left="1410" w:hanging="1410"/>
        <w:rPr>
          <w:sz w:val="18"/>
          <w:szCs w:val="18"/>
        </w:rPr>
      </w:pPr>
      <w:r w:rsidRPr="003071E2">
        <w:rPr>
          <w:sz w:val="18"/>
          <w:szCs w:val="18"/>
        </w:rPr>
        <w:t>Nepřivodit zvracení, ihned povolat lékařskou pomoc.</w:t>
      </w:r>
    </w:p>
    <w:p w:rsidR="003071E2" w:rsidRPr="003071E2" w:rsidRDefault="003071E2" w:rsidP="003071E2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815A5E" w:rsidRPr="00F95FAC" w:rsidRDefault="00815A5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Default="003071E2" w:rsidP="00B3428C">
      <w:pPr>
        <w:pStyle w:val="Zkladntext"/>
        <w:rPr>
          <w:sz w:val="18"/>
          <w:szCs w:val="18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635" cy="762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635" cy="762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635" cy="7626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E2" w:rsidRDefault="00815A5E" w:rsidP="00B3428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Klasifikace: 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Skin Corr. 1B, H314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STOT SE 3, H335</w:t>
      </w:r>
    </w:p>
    <w:p w:rsidR="00815A5E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Aquatic Acute 1, H400</w:t>
      </w:r>
    </w:p>
    <w:p w:rsidR="003071E2" w:rsidRDefault="003071E2" w:rsidP="003071E2">
      <w:pPr>
        <w:pStyle w:val="Zkladntext"/>
        <w:rPr>
          <w:sz w:val="18"/>
          <w:szCs w:val="18"/>
        </w:rPr>
      </w:pPr>
    </w:p>
    <w:p w:rsidR="00815A5E" w:rsidRPr="00815A5E" w:rsidRDefault="00815A5E" w:rsidP="00B3428C">
      <w:pPr>
        <w:pStyle w:val="Zkladntext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Standardní věty o nebezpečnosti: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H314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Způsobuje těžké poleptání kůže a poškození očí.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H335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Může způsobit podráždění dýchacích cest.</w:t>
      </w:r>
    </w:p>
    <w:p w:rsidR="00815A5E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H400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Vysoce toxický pro vodní organismy.</w:t>
      </w:r>
    </w:p>
    <w:p w:rsidR="003071E2" w:rsidRPr="00F95FAC" w:rsidRDefault="003071E2" w:rsidP="003071E2">
      <w:pPr>
        <w:pStyle w:val="Zkladntext"/>
        <w:rPr>
          <w:sz w:val="18"/>
          <w:szCs w:val="18"/>
        </w:rPr>
      </w:pP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Pokyny pro bezpečné zacházení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P102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Uchovávejte mimo dosah dětí.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P260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Nevdechujte prach/dým/plyn/mlhu/páry/aerosoly.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P261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Zamezte vdechování prachu/dýmu/plynu/mlhy/par/aerosolů.</w:t>
      </w:r>
    </w:p>
    <w:p w:rsidR="003071E2" w:rsidRPr="003071E2" w:rsidRDefault="003071E2" w:rsidP="003071E2">
      <w:pPr>
        <w:pStyle w:val="Zkladntext"/>
        <w:ind w:left="2120" w:hanging="2120"/>
        <w:rPr>
          <w:sz w:val="18"/>
          <w:szCs w:val="18"/>
        </w:rPr>
      </w:pPr>
      <w:r w:rsidRPr="003071E2">
        <w:rPr>
          <w:sz w:val="18"/>
          <w:szCs w:val="18"/>
        </w:rPr>
        <w:t>P303+P361+P353</w:t>
      </w:r>
      <w:r w:rsidRPr="003071E2">
        <w:rPr>
          <w:sz w:val="18"/>
          <w:szCs w:val="18"/>
        </w:rPr>
        <w:tab/>
        <w:t>PŘI STYKU S KŮŽÍ (nebo s vlasy): Veškeré kontaminované části oděvu okamžitě svlékněte. Opláchněte kůži vodou/osprchujte.</w:t>
      </w:r>
    </w:p>
    <w:p w:rsidR="003071E2" w:rsidRPr="003071E2" w:rsidRDefault="003071E2" w:rsidP="003071E2">
      <w:pPr>
        <w:pStyle w:val="Zkladntext"/>
        <w:ind w:left="2120" w:hanging="2120"/>
        <w:rPr>
          <w:sz w:val="18"/>
          <w:szCs w:val="18"/>
        </w:rPr>
      </w:pPr>
      <w:r w:rsidRPr="003071E2">
        <w:rPr>
          <w:sz w:val="18"/>
          <w:szCs w:val="18"/>
        </w:rPr>
        <w:t>P305+P351+P338</w:t>
      </w:r>
      <w:r w:rsidRPr="003071E2">
        <w:rPr>
          <w:sz w:val="18"/>
          <w:szCs w:val="18"/>
        </w:rPr>
        <w:tab/>
        <w:t>PŘI ZASAŽENÍ OČÍ: Několik minut opatrně vyplachujte vodou. Vyjměte kontaktní čočky, jsou-li nasazeny a pokud je lze vyjmout snadno. Pokračujte ve vyplachování.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P310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Okamžitě volejte TOXIKOLOGICKÉ INFORMAČNÍ STŘEDISKO/lékaře.</w:t>
      </w:r>
    </w:p>
    <w:p w:rsidR="003071E2" w:rsidRPr="003071E2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P405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>Skladujte uzamčené.</w:t>
      </w:r>
    </w:p>
    <w:p w:rsidR="00C32B89" w:rsidRPr="00F95FAC" w:rsidRDefault="003071E2" w:rsidP="003071E2">
      <w:pPr>
        <w:pStyle w:val="Zkladntext"/>
        <w:rPr>
          <w:sz w:val="18"/>
          <w:szCs w:val="18"/>
        </w:rPr>
      </w:pPr>
      <w:r w:rsidRPr="003071E2">
        <w:rPr>
          <w:sz w:val="18"/>
          <w:szCs w:val="18"/>
        </w:rPr>
        <w:t>P501</w:t>
      </w:r>
      <w:r w:rsidRPr="003071E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71E2">
        <w:rPr>
          <w:sz w:val="18"/>
          <w:szCs w:val="18"/>
        </w:rPr>
        <w:t xml:space="preserve">Odstraňte obsah/obal likvidujte v souladu s místními </w:t>
      </w:r>
      <w:r w:rsidR="00805143">
        <w:rPr>
          <w:sz w:val="18"/>
          <w:szCs w:val="18"/>
        </w:rPr>
        <w:t>předpisy jako nebezpečný odpad.</w:t>
      </w:r>
    </w:p>
    <w:p w:rsidR="00394661" w:rsidRPr="00F95FAC" w:rsidRDefault="00394661" w:rsidP="00394661">
      <w:pPr>
        <w:pStyle w:val="Zkladntext"/>
        <w:rPr>
          <w:sz w:val="18"/>
          <w:szCs w:val="18"/>
        </w:rPr>
      </w:pPr>
    </w:p>
    <w:p w:rsidR="00C32B89" w:rsidRPr="00F95FAC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EB51C0" w:rsidRPr="00F95FAC" w:rsidRDefault="00EB51C0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9"/>
      <w:footerReference w:type="default" r:id="rId10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23" w:rsidRDefault="009A7223" w:rsidP="00B44734">
      <w:r>
        <w:separator/>
      </w:r>
    </w:p>
  </w:endnote>
  <w:endnote w:type="continuationSeparator" w:id="0">
    <w:p w:rsidR="009A7223" w:rsidRDefault="009A7223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23" w:rsidRDefault="009A7223" w:rsidP="00B44734">
      <w:r>
        <w:separator/>
      </w:r>
    </w:p>
  </w:footnote>
  <w:footnote w:type="continuationSeparator" w:id="0">
    <w:p w:rsidR="009A7223" w:rsidRDefault="009A7223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071E2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1B1F"/>
    <w:rsid w:val="0050398D"/>
    <w:rsid w:val="00505829"/>
    <w:rsid w:val="0050760A"/>
    <w:rsid w:val="00515327"/>
    <w:rsid w:val="00520CA8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6F4DEC"/>
    <w:rsid w:val="00716267"/>
    <w:rsid w:val="007252DF"/>
    <w:rsid w:val="007366B8"/>
    <w:rsid w:val="00750E23"/>
    <w:rsid w:val="00761B1D"/>
    <w:rsid w:val="00765845"/>
    <w:rsid w:val="00781649"/>
    <w:rsid w:val="007A53E6"/>
    <w:rsid w:val="007B0CA1"/>
    <w:rsid w:val="00805143"/>
    <w:rsid w:val="00815A5E"/>
    <w:rsid w:val="0082101B"/>
    <w:rsid w:val="0084004A"/>
    <w:rsid w:val="00840392"/>
    <w:rsid w:val="00852202"/>
    <w:rsid w:val="00863BDF"/>
    <w:rsid w:val="008A0E5D"/>
    <w:rsid w:val="009361D0"/>
    <w:rsid w:val="009562F9"/>
    <w:rsid w:val="009871F4"/>
    <w:rsid w:val="009935B2"/>
    <w:rsid w:val="009A7223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45FE0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82EFB"/>
    <w:rsid w:val="00EB51C0"/>
    <w:rsid w:val="00EF6B7A"/>
    <w:rsid w:val="00EF78E8"/>
    <w:rsid w:val="00F22684"/>
    <w:rsid w:val="00F378AB"/>
    <w:rsid w:val="00F53687"/>
    <w:rsid w:val="00F95FAC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6</cp:revision>
  <dcterms:created xsi:type="dcterms:W3CDTF">2016-10-31T10:32:00Z</dcterms:created>
  <dcterms:modified xsi:type="dcterms:W3CDTF">2017-02-08T13:24:00Z</dcterms:modified>
</cp:coreProperties>
</file>